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7B" w:rsidRPr="002F41B7" w:rsidRDefault="002E127B" w:rsidP="002F41B7">
      <w:pPr>
        <w:spacing w:after="0" w:line="240" w:lineRule="auto"/>
        <w:ind w:firstLine="567"/>
        <w:jc w:val="center"/>
        <w:rPr>
          <w:rFonts w:ascii="Times New Roman" w:eastAsia="Times New Roman" w:hAnsi="Times New Roman"/>
          <w:b/>
          <w:sz w:val="28"/>
          <w:szCs w:val="28"/>
          <w:lang w:val="kk-KZ" w:eastAsia="ru-RU"/>
        </w:rPr>
      </w:pPr>
      <w:bookmarkStart w:id="0" w:name="_GoBack"/>
      <w:r w:rsidRPr="002F41B7">
        <w:rPr>
          <w:rFonts w:ascii="Times New Roman" w:eastAsia="Times New Roman" w:hAnsi="Times New Roman"/>
          <w:b/>
          <w:sz w:val="28"/>
          <w:szCs w:val="28"/>
          <w:lang w:val="kk-KZ" w:eastAsia="ru-RU"/>
        </w:rPr>
        <w:t>5 ТАҚЫРЫП</w:t>
      </w:r>
    </w:p>
    <w:p w:rsidR="002E127B" w:rsidRPr="002F41B7" w:rsidRDefault="002E127B" w:rsidP="002F41B7">
      <w:pPr>
        <w:spacing w:after="0" w:line="240" w:lineRule="auto"/>
        <w:ind w:firstLine="567"/>
        <w:jc w:val="center"/>
        <w:rPr>
          <w:rFonts w:ascii="Times New Roman" w:eastAsia="Times New Roman" w:hAnsi="Times New Roman"/>
          <w:sz w:val="28"/>
          <w:szCs w:val="28"/>
          <w:lang w:val="kk-KZ" w:eastAsia="ru-RU"/>
        </w:rPr>
      </w:pPr>
      <w:r w:rsidRPr="002F41B7">
        <w:rPr>
          <w:rFonts w:ascii="Times New Roman" w:eastAsia="Times New Roman" w:hAnsi="Times New Roman"/>
          <w:b/>
          <w:sz w:val="28"/>
          <w:szCs w:val="28"/>
          <w:lang w:val="kk-KZ" w:eastAsia="ru-RU"/>
        </w:rPr>
        <w:t>5 дәріс. Қазіргі таңдағы Қазақстанның индустриалды-инновациялық дамудың негізгі бағыттары.</w:t>
      </w:r>
    </w:p>
    <w:bookmarkEnd w:id="0"/>
    <w:p w:rsidR="002E127B" w:rsidRPr="002F41B7" w:rsidRDefault="002F41B7" w:rsidP="002F41B7">
      <w:pPr>
        <w:spacing w:after="0" w:line="240" w:lineRule="auto"/>
        <w:ind w:firstLine="567"/>
        <w:jc w:val="both"/>
        <w:rPr>
          <w:rFonts w:ascii="Times New Roman" w:hAnsi="Times New Roman"/>
          <w:sz w:val="28"/>
          <w:szCs w:val="28"/>
          <w:lang w:val="kk-KZ"/>
        </w:rPr>
      </w:pPr>
      <w:r w:rsidRPr="002F41B7">
        <w:rPr>
          <w:rFonts w:ascii="Times New Roman" w:hAnsi="Times New Roman"/>
          <w:sz w:val="28"/>
          <w:szCs w:val="28"/>
          <w:lang w:val="kk-KZ"/>
        </w:rPr>
        <w:t>     Қазақстанның мемлекеттік өнеркәсіптік саясаты шынайылық (ағымдағы жағдайды және экономиканың нақты мүмкіндіктерін объективті бағалау), дәйектілік (алға қойылған ұзақ мерзімді мақсаттарға жоспарлы қол жеткізу), прагматикалық (алға қойылған мақсаттарға қол жеткізудің айқын пайымы) қағидаттарында жүргізіледі.</w:t>
      </w:r>
      <w:r w:rsidRPr="002F41B7">
        <w:rPr>
          <w:rFonts w:ascii="Times New Roman" w:hAnsi="Times New Roman"/>
          <w:sz w:val="28"/>
          <w:szCs w:val="28"/>
          <w:lang w:val="kk-KZ"/>
        </w:rPr>
        <w:br/>
        <w:t>      2010 жылдан бері экономиканы әртараптандыру элементі ретінде проактивтік өнеркәсіптік саясатты жүзеге асыру басталды.</w:t>
      </w:r>
      <w:r w:rsidRPr="002F41B7">
        <w:rPr>
          <w:rFonts w:ascii="Times New Roman" w:hAnsi="Times New Roman"/>
          <w:sz w:val="28"/>
          <w:szCs w:val="28"/>
          <w:lang w:val="kk-KZ"/>
        </w:rPr>
        <w:br/>
        <w:t>      Бұл ретте шикізат нарықтарындағы құбылмалылыққа және басқа да бақыланбайтын факторларға тәуелділігі мейлінше аз секторларды ынталандыру арқылы тау-кен өндіру секторының ықпалын төмендету жолымен экономиканың айтарлықтай орнықтылығын қамтамасыз ету әртараптандыру ретінде түсініледі.</w:t>
      </w:r>
      <w:r w:rsidRPr="002F41B7">
        <w:rPr>
          <w:rFonts w:ascii="Times New Roman" w:hAnsi="Times New Roman"/>
          <w:sz w:val="28"/>
          <w:szCs w:val="28"/>
          <w:lang w:val="kk-KZ"/>
        </w:rPr>
        <w:br/>
        <w:t>      Мұндай секторларға өңдеуші сектор және өнімді көрсетілетін қызметтер секторы жатады.</w:t>
      </w:r>
      <w:r w:rsidRPr="002F41B7">
        <w:rPr>
          <w:rFonts w:ascii="Times New Roman" w:hAnsi="Times New Roman"/>
          <w:sz w:val="28"/>
          <w:szCs w:val="28"/>
          <w:lang w:val="kk-KZ"/>
        </w:rPr>
        <w:br/>
        <w:t>      Өнімді көрсетілетін қызметтер - қосылған құнды қайта бөлумен (қаржы, сауда, делдалдық көрсетілетін қызметтер) емес, шынайы экономикалық құндылықты қалыптастырумен байланысты көрсетілетін қызметтер. Өнімді көрсетілетін қызметтерге инжиниринг пен сервисті, көліктік, ақпараттық-коммуникациялық, ғарыштық, білім беру және денсаулық сақтау, зерттеу саласындағы әлеуметтік көрсетілетін қызметтерді, қызмет көрсету және тұрмыс, туризм және т.б. салаларды жатқызуға болады.</w:t>
      </w:r>
      <w:r w:rsidRPr="002F41B7">
        <w:rPr>
          <w:rFonts w:ascii="Times New Roman" w:hAnsi="Times New Roman"/>
          <w:sz w:val="28"/>
          <w:szCs w:val="28"/>
          <w:lang w:val="kk-KZ"/>
        </w:rPr>
        <w:br/>
        <w:t>      Жағдайы (аумағы, халқы, шикізаттық бағдары және т.б.) ұқсас елдер - Канада және Аустралия бойынша талдау бұл елдер экономикаларының орнықтылығы ұзақ кезең бойы өңдеуші сектордың және өнімді көрсетілетін қызметтердің жиынтық үлесін ЖІӨ-ден 44-47% деңгейде сақтап тұрумен қамтамасыз етілетінін көрсетті (2014 жылдың қорытындысы бойынша өңдеуші сектор - тиісінше 11% және 6%, өнімді көрсетілетін қызметтер - 33% және 41%).</w:t>
      </w:r>
      <w:r w:rsidRPr="002F41B7">
        <w:rPr>
          <w:rFonts w:ascii="Times New Roman" w:hAnsi="Times New Roman"/>
          <w:sz w:val="28"/>
          <w:szCs w:val="28"/>
          <w:lang w:val="kk-KZ"/>
        </w:rPr>
        <w:br/>
        <w:t>      Қазақстан Республикасының Ұлттық экономика министрлігі Статистика комитетінің деректері және «Қазақстандық индустрияны дамыту институты» акционерлік қоғамының (бұдан әрі - «ҚИДИ» АҚ) есептері бойынша 2014 жылдың қорытындысы бойынша Қазақстандағы өңдеуші өнеркәсіп пен өнімді көрсетілетін қызметтердің жиынтық үлесі 39% құрады. Орнықты сервистік-индустриялық экономиканы құру үшін бұл көрсеткіш 2035 жылға қарай 46%-ға дейін жеткізілуге тиіс (елдің шынайы мүмкіндіктері мен әлемдік экономикадағы көрсетілетін қызметтер үлесін ұлғайту бойынша жаһандық үрдісті ескере отырып).</w:t>
      </w:r>
      <w:r w:rsidRPr="002F41B7">
        <w:rPr>
          <w:rFonts w:ascii="Times New Roman" w:hAnsi="Times New Roman"/>
          <w:sz w:val="28"/>
          <w:szCs w:val="28"/>
          <w:lang w:val="kk-KZ"/>
        </w:rPr>
        <w:br/>
        <w:t xml:space="preserve">      Бұл ретте өңдеуші өнеркәсіптің үлесі салыстырмалы төмен деңгейде - шамамен 11-12% деңгейінде қалып отыр. Алайда, өңдеуші секторды дамытудың маңыздылығы жоғары технологиялы көрсетілетін қызметтерге сұранысты қалыптастыруға, оларсыз «инновациялық экономиканы» қалыптастыру мүмкін болмайтын инженерлік құзыреттіліктерді және сапалы </w:t>
      </w:r>
      <w:r w:rsidRPr="002F41B7">
        <w:rPr>
          <w:rFonts w:ascii="Times New Roman" w:hAnsi="Times New Roman"/>
          <w:sz w:val="28"/>
          <w:szCs w:val="28"/>
          <w:lang w:val="kk-KZ"/>
        </w:rPr>
        <w:lastRenderedPageBreak/>
        <w:t>жұмыс орындарын құруға сайып келеді.</w:t>
      </w:r>
      <w:r w:rsidRPr="002F41B7">
        <w:rPr>
          <w:rFonts w:ascii="Times New Roman" w:hAnsi="Times New Roman"/>
          <w:sz w:val="28"/>
          <w:szCs w:val="28"/>
          <w:lang w:val="kk-KZ"/>
        </w:rPr>
        <w:br/>
        <w:t>      Осылайша, таяудағы уақытта Қазақстан алдында «шикізаттық бәсекелестік» факторымен алға ілгерілейтін экономикадан кейіннен «инновациялар факторы» ілгерілететін экономиканы қалыптастыруды бастау алғышарттарына қол жеткізу арқылы «инвестициялар факторы» есебінен өсуге негізделген экономикаға көшу процесін жалғастыру міндеті тұр деуге болады.</w:t>
      </w:r>
      <w:r w:rsidRPr="002F41B7">
        <w:rPr>
          <w:rFonts w:ascii="Times New Roman" w:hAnsi="Times New Roman"/>
          <w:sz w:val="28"/>
          <w:szCs w:val="28"/>
          <w:lang w:val="kk-KZ"/>
        </w:rPr>
        <w:br/>
        <w:t>      Өңдеуші секторда ЭЫДҰ елдері бойынша орташа еңбек өнімділігімен салыстыруға келетін еңбек өнімділігінің деңгейіне қол жеткізу ондағы тиімді инновациялық экономикаға өтудің негізгі көрсеткіші болады. Есептер бойынша 2035 жылға қарай бұл көрсеткіш бір жұмыскерге 105,3 мың АҚШ долларын құрайтын болады.</w:t>
      </w:r>
      <w:r w:rsidRPr="002F41B7">
        <w:rPr>
          <w:rFonts w:ascii="Times New Roman" w:hAnsi="Times New Roman"/>
          <w:sz w:val="28"/>
          <w:szCs w:val="28"/>
          <w:lang w:val="kk-KZ"/>
        </w:rPr>
        <w:br/>
        <w:t>      2014 жылдың қорытындысы бойынша қазақстандық өңдеуші өнеркәсіптегі еңбек өнімділігі шамамен 42,6 мың АҚШ долларын құрады (ЭЫДҰ бойынша орташа көрсеткіштен шамамен 45%</w:t>
      </w:r>
      <w:r w:rsidRPr="002F41B7">
        <w:rPr>
          <w:rFonts w:ascii="Times New Roman" w:hAnsi="Times New Roman"/>
          <w:sz w:val="28"/>
          <w:szCs w:val="28"/>
          <w:vertAlign w:val="superscript"/>
          <w:lang w:val="kk-KZ"/>
        </w:rPr>
        <w:t>13</w:t>
      </w:r>
      <w:r w:rsidRPr="002F41B7">
        <w:rPr>
          <w:rFonts w:ascii="Times New Roman" w:hAnsi="Times New Roman"/>
          <w:sz w:val="28"/>
          <w:szCs w:val="28"/>
          <w:lang w:val="kk-KZ"/>
        </w:rPr>
        <w:t>). Алайда, 2015 жылдың нәтижесі бойынша құнсыздану әсерін ескере отырып, көрсеткіш бір жұмыскерге шамамен 30-33 мың АҚШ долларына дейін төмендеп, еңсеру қажет алшақтықты одан сайын ұлғайтуы мүмкін.</w:t>
      </w:r>
      <w:r w:rsidRPr="002F41B7">
        <w:rPr>
          <w:rFonts w:ascii="Times New Roman" w:hAnsi="Times New Roman"/>
          <w:sz w:val="28"/>
          <w:szCs w:val="28"/>
          <w:lang w:val="kk-KZ"/>
        </w:rPr>
        <w:br/>
        <w:t>      </w:t>
      </w:r>
      <w:r w:rsidRPr="002F41B7">
        <w:rPr>
          <w:rFonts w:ascii="Times New Roman" w:hAnsi="Times New Roman"/>
          <w:sz w:val="28"/>
          <w:szCs w:val="28"/>
          <w:vertAlign w:val="superscript"/>
          <w:lang w:val="kk-KZ"/>
        </w:rPr>
        <w:t>13</w:t>
      </w:r>
      <w:r w:rsidRPr="002F41B7">
        <w:rPr>
          <w:rFonts w:ascii="Times New Roman" w:hAnsi="Times New Roman"/>
          <w:sz w:val="28"/>
          <w:szCs w:val="28"/>
          <w:lang w:val="kk-KZ"/>
        </w:rPr>
        <w:t xml:space="preserve"> Қазақстан Республикасының Ұлттық экономика министрлігі Статистика комитетінің және ЭЫДҰ деректерінің негізінде «ҚИДИ» АҚ есептері http://stats.oecd.org.</w:t>
      </w:r>
      <w:r w:rsidRPr="002F41B7">
        <w:rPr>
          <w:rFonts w:ascii="Times New Roman" w:hAnsi="Times New Roman"/>
          <w:sz w:val="28"/>
          <w:szCs w:val="28"/>
          <w:lang w:val="kk-KZ"/>
        </w:rPr>
        <w:br/>
        <w:t>      Бұл өндірісті жаңғырту және заманауи жаңа жобаларды іске асыру саясатынан басқа, өнімнің өзіндік құнының азаюмен, энергияны үнемдеумен және ресурс тиімділігімен, оның сапасы мен игерілу жылдамдығының артуымен, өз өнімін маркетингтік сүйемелдеумен және ілгерілетумен байланысты үздік практикаларды енгізуге отандық кәсіпорындарды ынталандыруды күшейту қажеттілігін айқындап береді.</w:t>
      </w:r>
      <w:r w:rsidRPr="002F41B7">
        <w:rPr>
          <w:rFonts w:ascii="Times New Roman" w:hAnsi="Times New Roman"/>
          <w:sz w:val="28"/>
          <w:szCs w:val="28"/>
          <w:lang w:val="kk-KZ"/>
        </w:rPr>
        <w:br/>
        <w:t>      Негізгі шикізаттық экспорттық тауарлар бағасының құлдырауы сауда теңгерімі көрсеткіштерінің нашарлауына кері әсер етеді, бұл ұлттық валютаның құбылмалы айырбас бағамы режиміне өтуіне әкелуі мүмкін. Осыған байланысты таяудағы жылдары өнеркәсіптік саясат шеңберінде, ең алдымен, шикізат емес өнімді экспорттауға бағдарланған кәсіпорындарды дамыту мен қолдауға баса назар аударылатын болады.</w:t>
      </w:r>
      <w:r w:rsidRPr="002F41B7">
        <w:rPr>
          <w:rFonts w:ascii="Times New Roman" w:hAnsi="Times New Roman"/>
          <w:sz w:val="28"/>
          <w:szCs w:val="28"/>
          <w:lang w:val="kk-KZ"/>
        </w:rPr>
        <w:br/>
        <w:t>      Сондай-ақ ұлттық валютаның бағамы құбылмалы айырбас режиміне өтуі шетелдік технологиялар мен жоғары технологиялы жабдықтарды сатып алу мүмкіндіктерінің қымбаттауы есебінен нашарлауына, сондай-ақ отандық екінші деңгейдегі банктер (бұдан әрі - ЕДБ) арқылы кредиттік ресурстарға қолжетімділіктің нашарлауынан бизнес белсенділіктің жалпы төмендеуіне алып келуі мүмкін.</w:t>
      </w:r>
      <w:r w:rsidRPr="002F41B7">
        <w:rPr>
          <w:rFonts w:ascii="Times New Roman" w:hAnsi="Times New Roman"/>
          <w:sz w:val="28"/>
          <w:szCs w:val="28"/>
          <w:lang w:val="kk-KZ"/>
        </w:rPr>
        <w:br/>
        <w:t xml:space="preserve">      Бағдарлама қызметінің бүкіл кезеңінде макроэкономикалық көрсеткіштердің орнықтылығын қамтамасыз ету өнеркәсіптік саясаттың сәтті болуының ең қажетті шарты болып табылады, атап айтқанда, ұлттық валюта бағамының күрт құбылуы, өңдеуші секторды дамытуға бағдарланбаған салық және ақша-кредит саясаты, экономиканың шынайы секторын кредиттеудің жеткіліксіз көлемі Бағдарламаның міндеттері мен нысаналы </w:t>
      </w:r>
      <w:r w:rsidRPr="002F41B7">
        <w:rPr>
          <w:rFonts w:ascii="Times New Roman" w:hAnsi="Times New Roman"/>
          <w:sz w:val="28"/>
          <w:szCs w:val="28"/>
          <w:lang w:val="kk-KZ"/>
        </w:rPr>
        <w:lastRenderedPageBreak/>
        <w:t>индикаторларына қол жеткізуге шектеуші ықпал етеді.</w:t>
      </w:r>
      <w:r w:rsidRPr="002F41B7">
        <w:rPr>
          <w:rFonts w:ascii="Times New Roman" w:hAnsi="Times New Roman"/>
          <w:sz w:val="28"/>
          <w:szCs w:val="28"/>
          <w:lang w:val="kk-KZ"/>
        </w:rPr>
        <w:br/>
        <w:t>      Есептер бойынша, 2015 жылмен салыстырғанда 2019 жылға қарай өңдеуші сектордағы экспорт көлемін 19%-ға ұлғайту және еңбек өнімділігі деңгейін 22% -ға арттыру үшін негізгі капиталға 4,5 трлн, теңге инвестициялар қажет. Сондықтан, отандық қаржы секторының жағдайын тез арада қалыпқа келтіру ғана жеке бизнесті өңдеуші сектордағы жобаларды іске асыруға қажетті қолжетімді ақша ресурстарымен қамтамасыз етуге мүмкіндік береді.</w:t>
      </w:r>
      <w:r w:rsidRPr="002F41B7">
        <w:rPr>
          <w:rFonts w:ascii="Times New Roman" w:hAnsi="Times New Roman"/>
          <w:sz w:val="28"/>
          <w:szCs w:val="28"/>
          <w:lang w:val="kk-KZ"/>
        </w:rPr>
        <w:br/>
        <w:t>      Шетелдік компаниялармен, ең алдымен ТҰК-пен жұмыстың тиімділігі мен атаулылығын арттыруға, сондай-ақ ЭЫДҰ елдерінің стандарттарына сәйкес келетін тартымды инвестахуал құруға бағдарланған шетелдік инвестицияларды тартудың жаңа саясаты ішкі нарықты қажетті ақша қаражатымен толықтыру бойынша маңызды шара болмақ.</w:t>
      </w:r>
      <w:r w:rsidRPr="002F41B7">
        <w:rPr>
          <w:rFonts w:ascii="Times New Roman" w:hAnsi="Times New Roman"/>
          <w:sz w:val="28"/>
          <w:szCs w:val="28"/>
          <w:lang w:val="kk-KZ"/>
        </w:rPr>
        <w:br/>
        <w:t>      Жаңа нарықтарды игеруге және өнімділікке назар аударылып, мемлекеттік қолдаудың ағымдағы жүйесі түбегейлі өзгереді. Экономика салалары мен әлеуметтік саланың цифрлы тұғырнамаға өтуі, креативті адами капиталды дамытуды ынталандыратын орта құру түйінді бағдарларға айналады. Бұл ретте 5 саладағы (металлургия, химия, мұнай өңдеу, машина жасау, азық-түлік өнімдерінің өндірісі) 8 басым сектор (қара металлургия, түсті металлургия, агрохимия, мұнай өңдеу, мұнай-газ химиясы, автомобильдер өндірісі, азық-түлік өнімдерінің өндірісі, электр жабдықтарының өндірісі) кәсіпорындары неғұрлым көп қолдауға ие болады.</w:t>
      </w:r>
      <w:r w:rsidRPr="002F41B7">
        <w:rPr>
          <w:rFonts w:ascii="Times New Roman" w:hAnsi="Times New Roman"/>
          <w:sz w:val="28"/>
          <w:szCs w:val="28"/>
          <w:lang w:val="kk-KZ"/>
        </w:rPr>
        <w:br/>
        <w:t>      Баяндалғанды ескере отырып, Бағдарламаны іске асыру кезінде мынадай негізгі тәсілдер қолданылатын болады:</w:t>
      </w:r>
      <w:r w:rsidRPr="002F41B7">
        <w:rPr>
          <w:rFonts w:ascii="Times New Roman" w:hAnsi="Times New Roman"/>
          <w:sz w:val="28"/>
          <w:szCs w:val="28"/>
          <w:lang w:val="kk-KZ"/>
        </w:rPr>
        <w:br/>
        <w:t>      1. Жеке бастамаларды қолдаудың мемлекеттік бастамалардан басым түсуі.</w:t>
      </w:r>
      <w:r w:rsidRPr="002F41B7">
        <w:rPr>
          <w:rFonts w:ascii="Times New Roman" w:hAnsi="Times New Roman"/>
          <w:sz w:val="28"/>
          <w:szCs w:val="28"/>
          <w:lang w:val="kk-KZ"/>
        </w:rPr>
        <w:br/>
        <w:t>      Мемлекеттік бастамалардан жеке бастамаларды ғана қолдауға кезең-кезеңмен өту жүзеге асырылады.</w:t>
      </w:r>
      <w:r w:rsidRPr="002F41B7">
        <w:rPr>
          <w:rFonts w:ascii="Times New Roman" w:hAnsi="Times New Roman"/>
          <w:sz w:val="28"/>
          <w:szCs w:val="28"/>
          <w:lang w:val="kk-KZ"/>
        </w:rPr>
        <w:br/>
        <w:t>      Ұлттық басқарушы холдингтер мен даму институттары арқылы тікелей мемлекеттік қаржыландыру құралдары негізінен іске қосылуы индустриялық өсудің жаңа базасын құруға мүмкіндік беретін басталған, жаңа сала түзуші ірі жобаларды аяқтауға, сондай-ақ шикізат емес тауарларды өткізу үшін жаңа нарықтарды игеру бойынша өңдеуші өнеркәсіп кәсіпорындарын қолдауға шоғырландырылатын болады.</w:t>
      </w:r>
      <w:r w:rsidRPr="002F41B7">
        <w:rPr>
          <w:rFonts w:ascii="Times New Roman" w:hAnsi="Times New Roman"/>
          <w:sz w:val="28"/>
          <w:szCs w:val="28"/>
          <w:lang w:val="kk-KZ"/>
        </w:rPr>
        <w:br/>
        <w:t>      Даму институттарының атаулы қолдау шараларын ұсынуы бойынша өлшемшарттар (кредиттеу, қоса қаржыландыру, кредиттер бойынша пайыздық мөлшерлемелерді субсидиялау және т.б.) бастамашының көбірек қаржылай қатысуы жағына қарай өзгертіледі. Еңбек өнімділігін ұлғайту және өңделген өнімдерді өткізу үшін нарықтарды кеңейту қаржылай қолдау көрсету үшін түйінді өлшемшарттар болады. Даму институттарының мемлекеттік қолдау құралдарын ұсынуының тәсілдері мен өлшемшарттарын қайта қарау жөнінде жұмыс жүргізіледі.</w:t>
      </w:r>
      <w:r w:rsidRPr="002F41B7">
        <w:rPr>
          <w:rFonts w:ascii="Times New Roman" w:hAnsi="Times New Roman"/>
          <w:sz w:val="28"/>
          <w:szCs w:val="28"/>
          <w:lang w:val="kk-KZ"/>
        </w:rPr>
        <w:br/>
        <w:t xml:space="preserve">      Экспортқа шығатын және (немесе) еңбек өнімділігінің деңгейін арттыруды қамтамасыз ететін мұнай емес сектордың жұмыс істеп тұрған кез келген кәсіпорны қолдау алады. 2017 жылдан бастап барлық қаражаттың </w:t>
      </w:r>
      <w:r w:rsidRPr="002F41B7">
        <w:rPr>
          <w:rFonts w:ascii="Times New Roman" w:hAnsi="Times New Roman"/>
          <w:sz w:val="28"/>
          <w:szCs w:val="28"/>
          <w:lang w:val="kk-KZ"/>
        </w:rPr>
        <w:lastRenderedPageBreak/>
        <w:t>кемінде 60%-ы, ал 2018 жылдан бастап - 80%-ы жаңа схема бойынша беріледі. Бұл шаралар ДСҰ, ЕАЭО және басқа ұйымдар шеңберінде Қазақстан Республикасы қабылдаған халықаралық міндеттемелерге сүйеніп көрсетіледі.</w:t>
      </w:r>
      <w:r w:rsidRPr="002F41B7">
        <w:rPr>
          <w:rFonts w:ascii="Times New Roman" w:hAnsi="Times New Roman"/>
          <w:sz w:val="28"/>
          <w:szCs w:val="28"/>
          <w:lang w:val="kk-KZ"/>
        </w:rPr>
        <w:br/>
        <w:t>      2. Қолдаудың жалпы жүйелік шараларының тікелей жобалық қолдаудан басым түсуі.</w:t>
      </w:r>
      <w:r w:rsidRPr="002F41B7">
        <w:rPr>
          <w:rFonts w:ascii="Times New Roman" w:hAnsi="Times New Roman"/>
          <w:sz w:val="28"/>
          <w:szCs w:val="28"/>
          <w:lang w:val="kk-KZ"/>
        </w:rPr>
        <w:br/>
        <w:t>      Бюджет шығындарын негізінен жалпы жүйелік сипаттағы шараларға - инфрақұрылым салуға, сервистік қолдауға және жаңа нарықтарды игеру мен еңбек өнімділігін ынталандыруға, ақпаратты-талдамалық қолдауға, инвестициялық ахуалды жақсартуға, еңбек ресурстарының қолжетімділігіне, білім беру мен ғылыми зерттеулер сапасына, ынталандырушы техникалық стандарттарға және т.б. біртіндеп қайта бағдарлау процесі басталады.</w:t>
      </w:r>
      <w:r w:rsidRPr="002F41B7">
        <w:rPr>
          <w:rFonts w:ascii="Times New Roman" w:hAnsi="Times New Roman"/>
          <w:sz w:val="28"/>
          <w:szCs w:val="28"/>
          <w:lang w:val="kk-KZ"/>
        </w:rPr>
        <w:br/>
        <w:t>      3. Назарды ішкі нарықта отандық кәсіпорындарды қорғаудан оларды Қазақстан Республикасы қабылдаған халықаралық міндеттемелерге қайшы келмейтін әдістермен сыртқы экспорттық нарықтарға бағдарлауға аудару.</w:t>
      </w:r>
      <w:r w:rsidRPr="002F41B7">
        <w:rPr>
          <w:rFonts w:ascii="Times New Roman" w:hAnsi="Times New Roman"/>
          <w:sz w:val="28"/>
          <w:szCs w:val="28"/>
          <w:lang w:val="kk-KZ"/>
        </w:rPr>
        <w:br/>
        <w:t>      Кәсіпорындарды қолдау туралы шешім қабылдау кезіндегі негізгі өлшемшарт осындай қолдау нәтижесінде салыстырмалы еңбек өнімділігі мен өңделген өнімнің жалпы экспортын ұлғайту болып табылады. Бұл ретте импортты алмастыруда негізгі екпін отандық тауар өндірушілердің мүддесін тікелей ілгерілетуден ауысатын болады.</w:t>
      </w:r>
      <w:r w:rsidRPr="002F41B7">
        <w:rPr>
          <w:rFonts w:ascii="Times New Roman" w:hAnsi="Times New Roman"/>
          <w:sz w:val="28"/>
          <w:szCs w:val="28"/>
          <w:lang w:val="kk-KZ"/>
        </w:rPr>
        <w:br/>
        <w:t>      Отандық өндірушілерді оқшауландыруды күшейту бойынша мақсатты жұмыс жүргізіледі, мемлекеттік және квазимемлекеттік сектордың, сондай-ақ жер қойнауын пайдаланушылардың сатып алуына тең қолжетімділік қамтамасыз етіледі. Сондай-ақ халықаралық актілер нормасы шеңберінде «Атамекен» Қазақстан Республикасы Ұлттық кәсіпкерлер палатасының (бұдан әрі - «Атамекен» ҰКП) сертификаттауымен расталатын индустриялық дамудың тиісті деңгейі бар кәсіпкерлік субъектілерінен отандық өнімді жол берілетін басымдықпен сатып алу мүмкіндігі қаралатын болады.</w:t>
      </w:r>
      <w:r w:rsidRPr="002F41B7">
        <w:rPr>
          <w:rFonts w:ascii="Times New Roman" w:hAnsi="Times New Roman"/>
          <w:sz w:val="28"/>
          <w:szCs w:val="28"/>
          <w:lang w:val="kk-KZ"/>
        </w:rPr>
        <w:br/>
        <w:t>      Осы қағидаттарға негізделе отырып, Бағдарлама шеңберінде өңдеуші өнеркәсіпті мемлекеттік қолдау жүйесін жетілдіру жалғасатын болады.</w:t>
      </w:r>
      <w:r w:rsidRPr="002F41B7">
        <w:rPr>
          <w:rFonts w:ascii="Times New Roman" w:hAnsi="Times New Roman"/>
          <w:sz w:val="28"/>
          <w:szCs w:val="28"/>
          <w:lang w:val="kk-KZ"/>
        </w:rPr>
        <w:br/>
        <w:t>      Бірінші бесжылдық кезеңде жаңа өнеркәсіптік саясатты белсенді іске асыру басталған кезден бері елді индустриясыздандыру процесін тоқтату жөніндегі міндеттер шешілді, индустриялық кәсіпкерліктің жаңа толқынын қалыптастыру үшін базалық жағдайлар жасалды - бірінші кезекте, индустриялық әлеуетті іске асырудың инфрақұрылымдық шектеулері алып тасталды. Бөлінген бюджет қаражатының шамамен 90%-ы осы мақсаттарға жұмсалды.</w:t>
      </w:r>
      <w:r w:rsidRPr="002F41B7">
        <w:rPr>
          <w:rFonts w:ascii="Times New Roman" w:hAnsi="Times New Roman"/>
          <w:sz w:val="28"/>
          <w:szCs w:val="28"/>
          <w:lang w:val="kk-KZ"/>
        </w:rPr>
        <w:br/>
        <w:t>      Екінші бесжылдық барысында бұрын қол жеткізілген нәтижелерді бекітуден басқа, тиімді базалық индустрия құру аяқталады, өзінің еңбек өнімділігін арттыруға, неғұрлым бәсекеге қабілетті кәсіпорындарды, ішкі нарық үшін ғана емес, сыртқы нарықтар үшін де бәсекелі күреске бағдарланған бизнесті қолдауға назар аударылатын болады.</w:t>
      </w:r>
      <w:r w:rsidRPr="002F41B7">
        <w:rPr>
          <w:rFonts w:ascii="Times New Roman" w:hAnsi="Times New Roman"/>
          <w:sz w:val="28"/>
          <w:szCs w:val="28"/>
          <w:lang w:val="kk-KZ"/>
        </w:rPr>
        <w:br/>
        <w:t xml:space="preserve">      Бұл ретте 2019 жылға қарай еңбек өнімділігін және экспортты ынталандыру мақсаттарына бейімделген, жүйелік жағдайлар мен мемлекеттік қолдау құралдарының кешенін қалыптастыру жоспарлануда. Өндірістерді </w:t>
      </w:r>
      <w:r w:rsidRPr="002F41B7">
        <w:rPr>
          <w:rFonts w:ascii="Times New Roman" w:hAnsi="Times New Roman"/>
          <w:sz w:val="28"/>
          <w:szCs w:val="28"/>
          <w:lang w:val="kk-KZ"/>
        </w:rPr>
        <w:lastRenderedPageBreak/>
        <w:t>автоматтандыру, роботтандыру және цифрландыру элементтерін экономиканың барлық салаларына - өнеркәсіптен бастап ауыл шаруашылығына дейін, саудадан бастап көлікке дейін енгізу ерекше рөл атқаратын болады.</w:t>
      </w:r>
      <w:r w:rsidRPr="002F41B7">
        <w:rPr>
          <w:rFonts w:ascii="Times New Roman" w:hAnsi="Times New Roman"/>
          <w:sz w:val="28"/>
          <w:szCs w:val="28"/>
          <w:lang w:val="kk-KZ"/>
        </w:rPr>
        <w:br/>
        <w:t>      Екінші бесжылдық аяқталатын кезде қарай жаһандық технологиялық трендтерді ескере отырып, қазақстандық индустриялық бизнес өңірлік нарықта ілгерілеуге барынша жоғары мүмкіндіктер алатын ықтимал бағыттар анықталатын болады.</w:t>
      </w:r>
      <w:r w:rsidRPr="002F41B7">
        <w:rPr>
          <w:rFonts w:ascii="Times New Roman" w:hAnsi="Times New Roman"/>
          <w:sz w:val="28"/>
          <w:szCs w:val="28"/>
          <w:lang w:val="kk-KZ"/>
        </w:rPr>
        <w:br/>
        <w:t>      Бұл ретте Бағдарлама өңдеуші сектордың даму проблемаларына ғана бағытталады, бұл экономиканың аралас секторларын - ең алдымен, өнімді көрсетілетін қызметтер секторын, ауыл шаруашылығын әртараптандыру және ынталандыру, экономиканы цифрландыру және т.б. жөніндегі басқа бағдарламаларды қатар іске қосу қажеттілігін айқындап береді.</w:t>
      </w:r>
      <w:r w:rsidRPr="002F41B7">
        <w:rPr>
          <w:rFonts w:ascii="Times New Roman" w:hAnsi="Times New Roman"/>
          <w:sz w:val="28"/>
          <w:szCs w:val="28"/>
          <w:lang w:val="kk-KZ"/>
        </w:rPr>
        <w:br/>
        <w:t>      Келешекте индустрияландырудың кейінгі кезеңдерінде тиімді қазақстандық өндірушілердің өңірлік нарықтарға жаппай шығуына және орнығуына қолдау көрсетіледі. Бизнес пен мемлекеттің күш-жігері Қазақстанның индустриялық-технологиялық көшбасшы елдердің қатарына кіруі қамтамасыз етілетін бірнеше бағытта мамандануын қалыптастыру мен бекітуге, сондай-ақ сұранысқа ие жаңа технологияларды шоғырландыруға мүмкіндік беретін қолайлы инновациялық ортаны қалыптастыруды аяқтауға жұмылдырылады. «Қазақстан-2050» Стратегиясында қойылған, Қазақстанның 15-20 жыл ішінде дамыған елдердің технологиялық даму деңгейіне жетуі жөніндегі міндет осылай орындалатын болады.</w:t>
      </w:r>
      <w:r w:rsidRPr="002F41B7">
        <w:rPr>
          <w:rFonts w:ascii="Times New Roman" w:hAnsi="Times New Roman"/>
          <w:sz w:val="28"/>
          <w:szCs w:val="28"/>
          <w:lang w:val="kk-KZ"/>
        </w:rPr>
        <w:br/>
        <w:t>      Өнеркәсіп пен көрсетілетін қызметтердің аралас секторларындағы әрбір кәсіпорында тиімділік пен еңбек өнімділігін арттыру жөніндегі үздіксіз жұмыс индустрияландырудың барлық кезеңдеріндегі табысты трансформацияның сөзсіз шарты болады.</w:t>
      </w:r>
      <w:r w:rsidRPr="002F41B7">
        <w:rPr>
          <w:rFonts w:ascii="Times New Roman" w:hAnsi="Times New Roman"/>
          <w:sz w:val="28"/>
          <w:szCs w:val="28"/>
          <w:lang w:val="kk-KZ"/>
        </w:rPr>
        <w:br/>
        <w:t>      Экономикалық дамудың ағымдағы жағдайын, жаһандық трендтерін және олардың Қазақстанға ықпалын талдау еңбекті бөлудің әлемдік жүйесінде лайықты орын алатын орнықты сервистік-индустриялық экономикаға өту үшін жүйе түзуші ірі жобаларды іске асыру және (немесе) жаңғырту арқылы базалық индустрия құру қажеттігін көрсетті. Осы «тартылыс орталықтары» уақыт өте келе икемді, сыртқы жағдайлардың өзгерісіне жылдам бейімделе алатын өнеркәсіпті құру онсыз мүмкін болмайтын индустриялық кәсіпкерліктің сындарлы мөлшерін өсіруге мүмкіндік береді.</w:t>
      </w:r>
      <w:r w:rsidRPr="002F41B7">
        <w:rPr>
          <w:rFonts w:ascii="Times New Roman" w:hAnsi="Times New Roman"/>
          <w:sz w:val="28"/>
          <w:szCs w:val="28"/>
          <w:lang w:val="kk-KZ"/>
        </w:rPr>
        <w:br/>
        <w:t>      Шикізатты экономикадан инновациялы экономикаға көшу бизнес пен мемлекеттің шынайы мүмкіндіктерін, экономикалық, саяси және әлеуметтік даму теңгерімі мен прогресті ескере отырып, үдемелі серпінді айқындайтын ұзақ мерзімді және дәйекті мемлекеттік саясатты талап етеді.</w:t>
      </w:r>
      <w:r w:rsidRPr="002F41B7">
        <w:rPr>
          <w:rFonts w:ascii="Times New Roman" w:hAnsi="Times New Roman"/>
          <w:sz w:val="28"/>
          <w:szCs w:val="28"/>
          <w:lang w:val="kk-KZ"/>
        </w:rPr>
        <w:br/>
        <w:t>      Бағдарламаны табысты іске асыру үшін құрылуы қажет индустриялық дамуды ынталандыру және қолдау жүйесінде өңдеуші сектордың дамуына тікелей және (немесе) жанама ықпалы бар 3 құрауышты бөліп көрсетуге болады:</w:t>
      </w:r>
      <w:r w:rsidRPr="002F41B7">
        <w:rPr>
          <w:rFonts w:ascii="Times New Roman" w:hAnsi="Times New Roman"/>
          <w:sz w:val="28"/>
          <w:szCs w:val="28"/>
          <w:lang w:val="kk-KZ"/>
        </w:rPr>
        <w:br/>
        <w:t>      1) қолайлы жағдай жасайтын экономикалық саясаттың негізгі бағыттары;</w:t>
      </w:r>
      <w:r w:rsidRPr="002F41B7">
        <w:rPr>
          <w:rFonts w:ascii="Times New Roman" w:hAnsi="Times New Roman"/>
          <w:sz w:val="28"/>
          <w:szCs w:val="28"/>
          <w:lang w:val="kk-KZ"/>
        </w:rPr>
        <w:br/>
        <w:t>      2) өңдеуші секторды қолдаудың жүйелік шаралары;</w:t>
      </w:r>
      <w:r w:rsidRPr="002F41B7">
        <w:rPr>
          <w:rFonts w:ascii="Times New Roman" w:hAnsi="Times New Roman"/>
          <w:sz w:val="28"/>
          <w:szCs w:val="28"/>
          <w:lang w:val="kk-KZ"/>
        </w:rPr>
        <w:br/>
      </w:r>
      <w:r w:rsidRPr="002F41B7">
        <w:rPr>
          <w:rFonts w:ascii="Times New Roman" w:hAnsi="Times New Roman"/>
          <w:sz w:val="28"/>
          <w:szCs w:val="28"/>
          <w:lang w:val="kk-KZ"/>
        </w:rPr>
        <w:lastRenderedPageBreak/>
        <w:t>      3) өңдеуші сектордың инвестициялық жобаларын қолдаудың атаулы шаралары.</w:t>
      </w:r>
      <w:r w:rsidRPr="002F41B7">
        <w:rPr>
          <w:rFonts w:ascii="Times New Roman" w:hAnsi="Times New Roman"/>
          <w:sz w:val="28"/>
          <w:szCs w:val="28"/>
          <w:lang w:val="kk-KZ"/>
        </w:rPr>
        <w:br/>
        <w:t>      5.1. Экономикалық саясаттың негізгі бағыттары мыналарды қамтиды:</w:t>
      </w:r>
      <w:r w:rsidRPr="002F41B7">
        <w:rPr>
          <w:rFonts w:ascii="Times New Roman" w:hAnsi="Times New Roman"/>
          <w:sz w:val="28"/>
          <w:szCs w:val="28"/>
          <w:lang w:val="kk-KZ"/>
        </w:rPr>
        <w:br/>
        <w:t>      1) ЕДБ арқылы кредиттеуге преференциялық қолжетімділікті қамтамасыз ететін өңдеуші секторды қаржылай ынталандыру (өңдеуші секторды дамытуға және өнімділігі жоғары әрі бәсекеге қабілетті жобаларды іске асыруға бағытталатын кредиттердің көлемі, валютасы жағынан да, олардың құны жағынан да), бұл өзгелермен қатар экономиканы қаржыландыруға жұмсалатын бюджет шығындарын төмендетуге, ал ұлттық басқарушы холдингтер мен даму институттарына қаржы ресурстарын бизнеске дейін жеткізу функцияларынан біртіндеп алшақтауға мүмкіндік береді;</w:t>
      </w:r>
      <w:r w:rsidRPr="002F41B7">
        <w:rPr>
          <w:rFonts w:ascii="Times New Roman" w:hAnsi="Times New Roman"/>
          <w:sz w:val="28"/>
          <w:szCs w:val="28"/>
          <w:lang w:val="kk-KZ"/>
        </w:rPr>
        <w:br/>
        <w:t>      2) Бағдарламаны іске асыру кезеңінде, оның ішінде мемлекеттік қолдауды ұсыну шарттары мен тетіктерінің өзгермейтіндігіне, бюджеттік қаржыландыруды бөлу жөніндегі міндеттемелерді кепілді орындауға және т.б. негізделген экономикалық тұрақтылықты қамтамасыз ету тетігін әзірлеу;</w:t>
      </w:r>
      <w:r w:rsidRPr="002F41B7">
        <w:rPr>
          <w:rFonts w:ascii="Times New Roman" w:hAnsi="Times New Roman"/>
          <w:sz w:val="28"/>
          <w:szCs w:val="28"/>
          <w:lang w:val="kk-KZ"/>
        </w:rPr>
        <w:br/>
        <w:t>      3) мектепке дейінгі білім беруден жоғары оқу орнынан кейінгі білім берудің барлық буындарында жүйелі өзгерістерге көшу жолымен білім берудің сапасын жақсарту арқылы білікті кадрлардың қолжетімділігін арттыру, сондай-ақ еңбек нарығына білікті шетелдік мамандардың қолжетімділігін жеңілдету. Білім беру жүйесі Білім беру мен ғылымды дамытудың 2016-2019 жылдарға арналған мемлекеттік бағдарламасын және басқа тиісті бағдарламаларды бейімдеу арқылы экономиканы индустрияландыру мен әртараптандыру жөніндегі қысқа мерзімді және ұзақ мерзімді міндеттерге бағдарланады. Индустрияландыруды жоғары білікті еңбек ресурстарымен уақтылы қамтамасыз ету мақсатында орта мерзімді перспективада кадр қажеттілігін болжау тәсілдері жетілдірілетін болады;</w:t>
      </w:r>
      <w:r w:rsidRPr="002F41B7">
        <w:rPr>
          <w:rFonts w:ascii="Times New Roman" w:hAnsi="Times New Roman"/>
          <w:sz w:val="28"/>
          <w:szCs w:val="28"/>
          <w:lang w:val="kk-KZ"/>
        </w:rPr>
        <w:br/>
        <w:t>      4) экономикаға мемлекеттің қатысуын азайту арқылы бәсекелестікті дамыту (квазимемлекеттік сектор объектілерін жекешелендіру, өңдеуші секторда жаңа мемлекеттік компанияларды құруға тыйым салу, банкроттық институтын дамыту);</w:t>
      </w:r>
      <w:r w:rsidRPr="002F41B7">
        <w:rPr>
          <w:rFonts w:ascii="Times New Roman" w:hAnsi="Times New Roman"/>
          <w:sz w:val="28"/>
          <w:szCs w:val="28"/>
          <w:lang w:val="kk-KZ"/>
        </w:rPr>
        <w:br/>
        <w:t>      5) бизнесті әкімшілендіру деңгейін төмендету процесін жалғастыруды қоса алғанда, ЭЫДҰ стандарттары бойынша инвестициялық ахуал қалыптастыру;</w:t>
      </w:r>
      <w:r w:rsidRPr="002F41B7">
        <w:rPr>
          <w:rFonts w:ascii="Times New Roman" w:hAnsi="Times New Roman"/>
          <w:sz w:val="28"/>
          <w:szCs w:val="28"/>
          <w:lang w:val="kk-KZ"/>
        </w:rPr>
        <w:br/>
        <w:t>      6) өңдеуші өнеркәсіпте, әсіресе басым секторларда инвестициялау және кәсіпкерлік қызмет үшін неғұрлым қолайлы жағдай жасаудың орындылығы туралы мәселені пысықтау;</w:t>
      </w:r>
      <w:r w:rsidRPr="002F41B7">
        <w:rPr>
          <w:rFonts w:ascii="Times New Roman" w:hAnsi="Times New Roman"/>
          <w:sz w:val="28"/>
          <w:szCs w:val="28"/>
          <w:lang w:val="kk-KZ"/>
        </w:rPr>
        <w:br/>
        <w:t>      7) инфрақұрылымдық саясат - сапалы және бәсекеге қабілетті көліктік, ақпараттық-коммуникациялық, ғарыштық, энергетикалық, коммуналдық және газ инфрақұрылымына қолжетімділікті қамтамасыз ету.</w:t>
      </w:r>
      <w:r w:rsidRPr="002F41B7">
        <w:rPr>
          <w:rFonts w:ascii="Times New Roman" w:hAnsi="Times New Roman"/>
          <w:sz w:val="28"/>
          <w:szCs w:val="28"/>
          <w:lang w:val="kk-KZ"/>
        </w:rPr>
        <w:br/>
        <w:t>      Экономикалық саясаттың көрсетілген бағыттарын іске асыру жүргізіліп отырған индустрияландыру саясатының табысты болуының аса маңызды шарты болып табылады. Жоғарыда көрсетілген іс-шаралар кешенін толық іске асырмау немесе тиімсіз іске асыру Бағдарлама шеңберінде қол жеткізуге болатын нәтижелердің төмендеуіне әкеледі.</w:t>
      </w:r>
      <w:r w:rsidRPr="002F41B7">
        <w:rPr>
          <w:rFonts w:ascii="Times New Roman" w:hAnsi="Times New Roman"/>
          <w:sz w:val="28"/>
          <w:szCs w:val="28"/>
          <w:lang w:val="kk-KZ"/>
        </w:rPr>
        <w:br/>
        <w:t xml:space="preserve">      2016 жылдан бастап барлық көрсетілген бағыттар бойынша тиісті </w:t>
      </w:r>
      <w:r w:rsidRPr="002F41B7">
        <w:rPr>
          <w:rFonts w:ascii="Times New Roman" w:hAnsi="Times New Roman"/>
          <w:sz w:val="28"/>
          <w:szCs w:val="28"/>
          <w:lang w:val="kk-KZ"/>
        </w:rPr>
        <w:lastRenderedPageBreak/>
        <w:t>бағдарламалық құжаттарға уәкілетті органдар индустриялық-инновациялық қызметті мемлекеттік қолдау саласындағы уәкілетті органмен және бизнес-қоғамдастықпен бірлесіп, «Атамекен» ҰКП үйлестіруімен әзірлеген өзгерістер енгізілетін болады.</w:t>
      </w:r>
    </w:p>
    <w:sectPr w:rsidR="002E127B" w:rsidRPr="002F4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8A"/>
    <w:rsid w:val="002E127B"/>
    <w:rsid w:val="002F41B7"/>
    <w:rsid w:val="00734F72"/>
    <w:rsid w:val="00FD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2549</Words>
  <Characters>14533</Characters>
  <Application>Microsoft Office Word</Application>
  <DocSecurity>0</DocSecurity>
  <Lines>121</Lines>
  <Paragraphs>34</Paragraphs>
  <ScaleCrop>false</ScaleCrop>
  <Company>SPecialiST RePack</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2019-01-18T06:30:00Z</dcterms:created>
  <dcterms:modified xsi:type="dcterms:W3CDTF">2019-01-18T16:38:00Z</dcterms:modified>
</cp:coreProperties>
</file>